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07" w:rsidRPr="00F263BE" w:rsidRDefault="00F75307" w:rsidP="00F75307">
      <w:pPr>
        <w:pStyle w:val="a5"/>
        <w:spacing w:before="0" w:beforeAutospacing="0" w:after="0" w:afterAutospacing="0"/>
        <w:ind w:firstLine="720"/>
        <w:jc w:val="both"/>
      </w:pPr>
    </w:p>
    <w:p w:rsidR="00E36A70" w:rsidRDefault="006474A8" w:rsidP="00E36A70">
      <w:r>
        <w:rPr>
          <w:noProof/>
        </w:rPr>
        <w:drawing>
          <wp:inline distT="0" distB="0" distL="0" distR="0">
            <wp:extent cx="6797232" cy="9613619"/>
            <wp:effectExtent l="19050" t="0" r="3618" b="0"/>
            <wp:docPr id="1" name="Рисунок 1" descr="F:\РП на сайт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на сайт\тит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838" cy="961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4A8" w:rsidRDefault="006474A8" w:rsidP="00E36A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307" w:rsidRPr="00BF701B" w:rsidRDefault="00F75307" w:rsidP="00E36A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01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21F9" w:rsidRPr="009F4A42" w:rsidRDefault="00AC4A4D" w:rsidP="00E36A70">
      <w:pPr>
        <w:pStyle w:val="a5"/>
        <w:spacing w:before="0" w:beforeAutospacing="0" w:after="0" w:afterAutospacing="0" w:line="360" w:lineRule="auto"/>
        <w:jc w:val="both"/>
      </w:pPr>
      <w:r w:rsidRPr="009F4A42">
        <w:t xml:space="preserve">        Рабочая программа курса «Функциональная грамотность</w:t>
      </w:r>
      <w:r w:rsidR="008432C1" w:rsidRPr="009F4A42">
        <w:t>»</w:t>
      </w:r>
      <w:r w:rsidR="0058418C" w:rsidRPr="009F4A42">
        <w:t xml:space="preserve"> для 6</w:t>
      </w:r>
      <w:r w:rsidR="00F75307">
        <w:t xml:space="preserve"> класса </w:t>
      </w:r>
      <w:r w:rsidR="00E36A70">
        <w:rPr>
          <w:shd w:val="clear" w:color="auto" w:fill="FFFFFF"/>
        </w:rPr>
        <w:t>создана на</w:t>
      </w:r>
      <w:r w:rsidR="008A21F9" w:rsidRPr="009F4A42">
        <w:t>основании:</w:t>
      </w:r>
    </w:p>
    <w:p w:rsidR="006C1189" w:rsidRPr="009F4A42" w:rsidRDefault="006C1189" w:rsidP="00E36A70">
      <w:pPr>
        <w:pStyle w:val="a5"/>
        <w:spacing w:before="0" w:beforeAutospacing="0" w:after="0" w:afterAutospacing="0" w:line="360" w:lineRule="auto"/>
        <w:jc w:val="both"/>
      </w:pPr>
      <w:r w:rsidRPr="009F4A42">
        <w:t>- Указа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8A21F9" w:rsidRPr="009F4A42" w:rsidRDefault="008A21F9" w:rsidP="00E36A70">
      <w:pPr>
        <w:pStyle w:val="a5"/>
        <w:spacing w:before="0" w:beforeAutospacing="0" w:after="0" w:afterAutospacing="0" w:line="360" w:lineRule="auto"/>
        <w:jc w:val="both"/>
      </w:pPr>
      <w:r w:rsidRPr="009F4A42">
        <w:t>- Федерального закона РФ от 29 декабря 2012 г. №273 – ФЗ «Об образовании в Российской Федерации»</w:t>
      </w:r>
      <w:r w:rsidRPr="009F4A42">
        <w:rPr>
          <w:rStyle w:val="a6"/>
          <w:b w:val="0"/>
          <w:shd w:val="clear" w:color="auto" w:fill="FFFFFF"/>
        </w:rPr>
        <w:t>с изменениями 2016-2017 года</w:t>
      </w:r>
      <w:r w:rsidRPr="009F4A42">
        <w:t>;</w:t>
      </w:r>
    </w:p>
    <w:p w:rsidR="008A21F9" w:rsidRPr="009F4A42" w:rsidRDefault="008A21F9" w:rsidP="00E36A70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bCs w:val="0"/>
        </w:rPr>
      </w:pPr>
      <w:r w:rsidRPr="009F4A42">
        <w:t xml:space="preserve">- </w:t>
      </w:r>
      <w:r w:rsidRPr="009F4A42">
        <w:rPr>
          <w:rStyle w:val="a6"/>
          <w:b w:val="0"/>
        </w:rPr>
        <w:t xml:space="preserve">приказа </w:t>
      </w:r>
      <w:r w:rsidRPr="009F4A42">
        <w:rPr>
          <w:bCs/>
        </w:rPr>
        <w:t>Министерство образования и науки Российской Федерации  </w:t>
      </w:r>
      <w:r w:rsidRPr="009F4A42">
        <w:rPr>
          <w:rStyle w:val="a6"/>
          <w:b w:val="0"/>
        </w:rPr>
        <w:t>от 31 декабря 2015 г. № 1576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 2010 г. № 1897»;</w:t>
      </w:r>
    </w:p>
    <w:p w:rsidR="00AC4A4D" w:rsidRPr="009F4A42" w:rsidRDefault="00AC4A4D" w:rsidP="00E36A70">
      <w:pPr>
        <w:pStyle w:val="Default"/>
        <w:spacing w:line="360" w:lineRule="auto"/>
        <w:jc w:val="both"/>
      </w:pPr>
      <w:r w:rsidRPr="009F4A42">
        <w:t>Программа включает 4 модуля (читательская, естественнонаучная, математическая и финансовая грамотность</w:t>
      </w:r>
      <w:r w:rsidR="008432C1" w:rsidRPr="009F4A42">
        <w:t xml:space="preserve">). </w:t>
      </w:r>
    </w:p>
    <w:p w:rsidR="006C26E0" w:rsidRPr="009F4A42" w:rsidRDefault="006C26E0" w:rsidP="00E36A70">
      <w:pPr>
        <w:pStyle w:val="Default"/>
        <w:spacing w:line="360" w:lineRule="auto"/>
        <w:jc w:val="both"/>
      </w:pPr>
      <w:r w:rsidRPr="009F4A42">
        <w:rPr>
          <w:b/>
          <w:bCs/>
        </w:rPr>
        <w:t xml:space="preserve">Актуальность </w:t>
      </w:r>
    </w:p>
    <w:p w:rsidR="006C26E0" w:rsidRPr="009F4A42" w:rsidRDefault="006C26E0" w:rsidP="00E36A70">
      <w:pPr>
        <w:pStyle w:val="Default"/>
        <w:spacing w:line="360" w:lineRule="auto"/>
        <w:jc w:val="both"/>
      </w:pPr>
      <w:r w:rsidRPr="009F4A42"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6C26E0" w:rsidRPr="009F4A42" w:rsidRDefault="006C26E0" w:rsidP="00E36A70">
      <w:pPr>
        <w:pStyle w:val="Default"/>
        <w:spacing w:line="360" w:lineRule="auto"/>
        <w:jc w:val="both"/>
      </w:pPr>
      <w:r w:rsidRPr="009F4A42"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6C26E0" w:rsidRPr="009F4A42" w:rsidRDefault="006C26E0" w:rsidP="00E36A70">
      <w:pPr>
        <w:pStyle w:val="Default"/>
        <w:spacing w:line="360" w:lineRule="auto"/>
        <w:jc w:val="both"/>
      </w:pPr>
      <w:r w:rsidRPr="009F4A42"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6C26E0" w:rsidRPr="009F4A42" w:rsidRDefault="006C26E0" w:rsidP="00E36A70">
      <w:pPr>
        <w:pStyle w:val="Default"/>
        <w:spacing w:line="360" w:lineRule="auto"/>
        <w:jc w:val="both"/>
      </w:pPr>
      <w:r w:rsidRPr="009F4A42">
        <w:t>Мониторинговым исследованием качества общего образования, призванным ответить на вопрос: «Обладают ли учащиеся,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отношений?»1, - является PISA (</w:t>
      </w:r>
      <w:proofErr w:type="spellStart"/>
      <w:r w:rsidRPr="009F4A42">
        <w:t>ProgrammeforInternationalStudentAssessment</w:t>
      </w:r>
      <w:proofErr w:type="spellEnd"/>
      <w:r w:rsidRPr="009F4A42"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6C26E0" w:rsidRPr="009F4A42" w:rsidRDefault="006C26E0" w:rsidP="00E36A70">
      <w:pPr>
        <w:pStyle w:val="Default"/>
        <w:spacing w:line="360" w:lineRule="auto"/>
        <w:jc w:val="both"/>
      </w:pPr>
      <w:r w:rsidRPr="009F4A42"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обеспечить глобальную конкурентоспособность российского </w:t>
      </w:r>
      <w:r w:rsidRPr="009F4A42">
        <w:lastRenderedPageBreak/>
        <w:t xml:space="preserve">образования, вхождение Российской Федерации в число 10 ведущих стран мира по качеству общего образования»2. </w:t>
      </w:r>
    </w:p>
    <w:p w:rsidR="00DF5F2A" w:rsidRDefault="006C26E0" w:rsidP="00E36A70">
      <w:pPr>
        <w:pStyle w:val="Default"/>
        <w:spacing w:line="360" w:lineRule="auto"/>
        <w:jc w:val="both"/>
      </w:pPr>
      <w:r w:rsidRPr="009F4A42"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</w:t>
      </w:r>
      <w:proofErr w:type="gramStart"/>
      <w:r w:rsidRPr="009F4A42">
        <w:t>за-дач</w:t>
      </w:r>
      <w:proofErr w:type="gramEnd"/>
      <w:r w:rsidRPr="009F4A42">
        <w:t xml:space="preserve">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</w:t>
      </w:r>
    </w:p>
    <w:p w:rsidR="006C1189" w:rsidRPr="009F4A42" w:rsidRDefault="006C1189" w:rsidP="00E36A70">
      <w:pPr>
        <w:pStyle w:val="Default"/>
        <w:spacing w:line="360" w:lineRule="auto"/>
        <w:jc w:val="both"/>
      </w:pPr>
      <w:r w:rsidRPr="009F4A42"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6C26E0" w:rsidRPr="009F4A42" w:rsidRDefault="006C1189" w:rsidP="00E36A70">
      <w:pPr>
        <w:pStyle w:val="Default"/>
        <w:spacing w:line="360" w:lineRule="auto"/>
        <w:jc w:val="both"/>
      </w:pPr>
      <w:r w:rsidRPr="009F4A42">
        <w:t xml:space="preserve">Результаты исследований, проведенных на выборках 2000 и 2003 гг. странами-участницами мониторингов PISA показали, что результаты оценки функциональной грамотности учащихся являются надежным индикатором дальнейшей образовательной траектории молодых людей и их благосостояния3.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6C26E0" w:rsidRPr="009F4A42" w:rsidRDefault="006C26E0" w:rsidP="00E36A70">
      <w:pPr>
        <w:pStyle w:val="Default"/>
        <w:spacing w:line="360" w:lineRule="auto"/>
        <w:jc w:val="both"/>
      </w:pPr>
      <w:r w:rsidRPr="009F4A42">
        <w:t xml:space="preserve">Основной </w:t>
      </w:r>
      <w:r w:rsidRPr="00DF5F2A">
        <w:rPr>
          <w:b/>
        </w:rPr>
        <w:t>целью</w:t>
      </w:r>
      <w:r w:rsidRPr="009F4A42">
        <w:t xml:space="preserve"> программы является развитие функциональной грамотности учащихся </w:t>
      </w:r>
      <w:r w:rsidR="0058418C" w:rsidRPr="009F4A42">
        <w:t>6</w:t>
      </w:r>
      <w:r w:rsidRPr="009F4A42">
        <w:t xml:space="preserve"> классов как индикатора качества и эффективности образования, равенства доступа к образованию. </w:t>
      </w:r>
    </w:p>
    <w:p w:rsidR="006C26E0" w:rsidRPr="009F4A42" w:rsidRDefault="006C26E0" w:rsidP="00E36A70">
      <w:pPr>
        <w:pStyle w:val="Default"/>
        <w:spacing w:line="360" w:lineRule="auto"/>
        <w:jc w:val="both"/>
      </w:pPr>
      <w:r w:rsidRPr="009F4A42">
        <w:t xml:space="preserve">Программа нацелена на развитие: </w:t>
      </w:r>
    </w:p>
    <w:p w:rsidR="006C26E0" w:rsidRPr="009F4A42" w:rsidRDefault="00DF5F2A" w:rsidP="00E36A70">
      <w:pPr>
        <w:pStyle w:val="Default"/>
        <w:spacing w:line="360" w:lineRule="auto"/>
        <w:jc w:val="both"/>
      </w:pPr>
      <w:r>
        <w:t>-</w:t>
      </w:r>
      <w:r w:rsidR="006C26E0" w:rsidRPr="009F4A42"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DF5F2A" w:rsidRDefault="00DF5F2A" w:rsidP="00E36A70">
      <w:pPr>
        <w:pStyle w:val="Default"/>
        <w:spacing w:line="360" w:lineRule="auto"/>
        <w:jc w:val="both"/>
      </w:pPr>
      <w:r>
        <w:t>-</w:t>
      </w:r>
      <w:r w:rsidR="006C26E0" w:rsidRPr="009F4A42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DF5F2A" w:rsidRDefault="00DF5F2A" w:rsidP="00E36A70">
      <w:pPr>
        <w:pStyle w:val="Default"/>
        <w:spacing w:line="360" w:lineRule="auto"/>
        <w:jc w:val="both"/>
        <w:rPr>
          <w:iCs/>
        </w:rPr>
      </w:pPr>
      <w:r>
        <w:t>-</w:t>
      </w:r>
      <w:r w:rsidR="006C26E0" w:rsidRPr="009F4A42">
        <w:rPr>
          <w:iCs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</w:t>
      </w:r>
    </w:p>
    <w:p w:rsidR="006C1189" w:rsidRPr="009F4A42" w:rsidRDefault="00DF5F2A" w:rsidP="00E36A70">
      <w:pPr>
        <w:pStyle w:val="Default"/>
        <w:spacing w:line="360" w:lineRule="auto"/>
        <w:jc w:val="both"/>
      </w:pPr>
      <w:r>
        <w:rPr>
          <w:iCs/>
        </w:rPr>
        <w:lastRenderedPageBreak/>
        <w:t>-</w:t>
      </w:r>
      <w:r w:rsidR="006C26E0" w:rsidRPr="009F4A42">
        <w:rPr>
          <w:iCs/>
        </w:rPr>
        <w:t xml:space="preserve"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  <w:r w:rsidR="006C1189" w:rsidRPr="009F4A42">
        <w:rPr>
          <w:iCs/>
        </w:rPr>
        <w:t xml:space="preserve">гражданскую позицию при рассмотрении проблем, связанных с естествознанием (естественнонаучная грамотность); </w:t>
      </w:r>
    </w:p>
    <w:p w:rsidR="00E36B39" w:rsidRPr="006474A8" w:rsidRDefault="00DF5F2A" w:rsidP="006474A8">
      <w:pPr>
        <w:pStyle w:val="Default"/>
        <w:spacing w:line="360" w:lineRule="auto"/>
        <w:jc w:val="both"/>
      </w:pPr>
      <w:r>
        <w:rPr>
          <w:iCs/>
        </w:rPr>
        <w:t>-</w:t>
      </w:r>
      <w:r w:rsidR="006C1189" w:rsidRPr="009F4A42">
        <w:rPr>
          <w:iCs/>
        </w:rPr>
        <w:t xml:space="preserve">способности человека принимать </w:t>
      </w:r>
      <w:r w:rsidR="006C1189" w:rsidRPr="009F4A42">
        <w:t xml:space="preserve"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DF5F2A" w:rsidRPr="00BF701B" w:rsidRDefault="00DF5F2A" w:rsidP="00DF5F2A">
      <w:pPr>
        <w:pStyle w:val="a4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701B">
        <w:rPr>
          <w:rFonts w:ascii="Times New Roman" w:hAnsi="Times New Roman"/>
          <w:b/>
          <w:color w:val="000000"/>
          <w:sz w:val="24"/>
          <w:szCs w:val="24"/>
        </w:rPr>
        <w:t>Раздел №1 Планируемые результаты освоения программы</w:t>
      </w:r>
    </w:p>
    <w:p w:rsidR="00DF5F2A" w:rsidRPr="005576A4" w:rsidRDefault="00DF5F2A" w:rsidP="00DF5F2A">
      <w:pPr>
        <w:pStyle w:val="a4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255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56"/>
        <w:gridCol w:w="472"/>
        <w:gridCol w:w="1413"/>
        <w:gridCol w:w="944"/>
        <w:gridCol w:w="941"/>
        <w:gridCol w:w="1416"/>
        <w:gridCol w:w="469"/>
        <w:gridCol w:w="1888"/>
        <w:gridCol w:w="36"/>
        <w:gridCol w:w="1885"/>
        <w:gridCol w:w="1885"/>
        <w:gridCol w:w="1885"/>
        <w:gridCol w:w="1888"/>
      </w:tblGrid>
      <w:tr w:rsidR="00753328" w:rsidRPr="009F4A42" w:rsidTr="006C1189">
        <w:trPr>
          <w:gridAfter w:val="5"/>
          <w:wAfter w:w="7579" w:type="dxa"/>
          <w:trHeight w:val="109"/>
        </w:trPr>
        <w:tc>
          <w:tcPr>
            <w:tcW w:w="17999" w:type="dxa"/>
            <w:gridSpan w:val="8"/>
          </w:tcPr>
          <w:p w:rsidR="00753328" w:rsidRPr="009F4A42" w:rsidRDefault="006C26E0" w:rsidP="006C11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9F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предметные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55"/>
              <w:gridCol w:w="2268"/>
              <w:gridCol w:w="1694"/>
              <w:gridCol w:w="2700"/>
              <w:gridCol w:w="2268"/>
            </w:tblGrid>
            <w:tr w:rsidR="00753328" w:rsidRPr="009F4A42" w:rsidTr="00E36A70">
              <w:tc>
                <w:tcPr>
                  <w:tcW w:w="1555" w:type="dxa"/>
                  <w:vMerge w:val="restart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  <w:rPr>
                      <w:b/>
                      <w:bCs/>
                    </w:rPr>
                  </w:pP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8930" w:type="dxa"/>
                  <w:gridSpan w:val="4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  <w:jc w:val="center"/>
                  </w:pPr>
                  <w:r w:rsidRPr="009F4A42">
                    <w:t>Грамотность</w:t>
                  </w:r>
                </w:p>
              </w:tc>
            </w:tr>
            <w:tr w:rsidR="00753328" w:rsidRPr="009F4A42" w:rsidTr="00E36A70">
              <w:tc>
                <w:tcPr>
                  <w:tcW w:w="1555" w:type="dxa"/>
                  <w:vMerge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268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Читательская </w:t>
                  </w:r>
                </w:p>
              </w:tc>
              <w:tc>
                <w:tcPr>
                  <w:tcW w:w="1694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Математическая </w:t>
                  </w:r>
                </w:p>
              </w:tc>
              <w:tc>
                <w:tcPr>
                  <w:tcW w:w="2700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>Естественно-научная</w:t>
                  </w:r>
                </w:p>
              </w:tc>
              <w:tc>
                <w:tcPr>
                  <w:tcW w:w="2268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Финансовая </w:t>
                  </w:r>
                </w:p>
              </w:tc>
            </w:tr>
            <w:tr w:rsidR="0058418C" w:rsidRPr="009F4A42" w:rsidTr="00E36A70">
              <w:tc>
                <w:tcPr>
                  <w:tcW w:w="1555" w:type="dxa"/>
                </w:tcPr>
                <w:p w:rsidR="0058418C" w:rsidRPr="009F4A42" w:rsidRDefault="0058418C" w:rsidP="006C1189">
                  <w:pPr>
                    <w:pStyle w:val="Default"/>
                    <w:spacing w:line="360" w:lineRule="auto"/>
                  </w:pPr>
                  <w:r w:rsidRPr="009F4A42">
                    <w:rPr>
                      <w:b/>
                      <w:bCs/>
                    </w:rPr>
                    <w:t xml:space="preserve">6 класс </w:t>
                  </w:r>
                </w:p>
                <w:p w:rsidR="0058418C" w:rsidRPr="009F4A42" w:rsidRDefault="0058418C" w:rsidP="006C1189">
                  <w:pPr>
                    <w:pStyle w:val="Default"/>
                    <w:spacing w:line="360" w:lineRule="auto"/>
                  </w:pPr>
                  <w:r w:rsidRPr="009F4A42">
                    <w:t xml:space="preserve">Уровень оценки (рефлексии) </w:t>
                  </w:r>
                </w:p>
                <w:p w:rsidR="0058418C" w:rsidRPr="009F4A42" w:rsidRDefault="0058418C" w:rsidP="006C1189">
                  <w:pPr>
                    <w:pStyle w:val="Default"/>
                    <w:spacing w:line="360" w:lineRule="auto"/>
                  </w:pPr>
                  <w:r w:rsidRPr="009F4A42">
                    <w:t xml:space="preserve">в рамках предметного содержания </w:t>
                  </w:r>
                </w:p>
              </w:tc>
              <w:tc>
                <w:tcPr>
                  <w:tcW w:w="2268" w:type="dxa"/>
                </w:tcPr>
                <w:p w:rsidR="0058418C" w:rsidRPr="009F4A42" w:rsidRDefault="0058418C" w:rsidP="0058418C">
                  <w:pPr>
                    <w:pStyle w:val="Default"/>
                    <w:spacing w:line="360" w:lineRule="auto"/>
                  </w:pPr>
                  <w:r w:rsidRPr="009F4A42">
                    <w:t xml:space="preserve">применяет извлеченную из текста информацию для решения разного рода проблем </w:t>
                  </w:r>
                </w:p>
              </w:tc>
              <w:tc>
                <w:tcPr>
                  <w:tcW w:w="1694" w:type="dxa"/>
                </w:tcPr>
                <w:p w:rsidR="0058418C" w:rsidRPr="009F4A42" w:rsidRDefault="0058418C" w:rsidP="0058418C">
                  <w:pPr>
                    <w:pStyle w:val="Default"/>
                    <w:spacing w:line="360" w:lineRule="auto"/>
                  </w:pPr>
                  <w:r w:rsidRPr="009F4A42">
                    <w:t xml:space="preserve">применяет математические знания для решения разного рода проблем </w:t>
                  </w:r>
                </w:p>
              </w:tc>
              <w:tc>
                <w:tcPr>
                  <w:tcW w:w="2700" w:type="dxa"/>
                </w:tcPr>
                <w:p w:rsidR="0058418C" w:rsidRPr="009F4A42" w:rsidRDefault="0058418C" w:rsidP="0058418C">
                  <w:pPr>
                    <w:pStyle w:val="Default"/>
                    <w:spacing w:line="360" w:lineRule="auto"/>
                  </w:pPr>
                  <w:r w:rsidRPr="009F4A42">
                    <w:t>объясняет и описывает естественно</w:t>
                  </w:r>
                  <w:r w:rsidR="00BF701B">
                    <w:t xml:space="preserve"> науч</w:t>
                  </w:r>
                  <w:r w:rsidRPr="009F4A42">
                    <w:t xml:space="preserve">ные явления на основе имеющихся научных знаний </w:t>
                  </w:r>
                </w:p>
              </w:tc>
              <w:tc>
                <w:tcPr>
                  <w:tcW w:w="2268" w:type="dxa"/>
                </w:tcPr>
                <w:p w:rsidR="0058418C" w:rsidRPr="009F4A42" w:rsidRDefault="0058418C" w:rsidP="0058418C">
                  <w:pPr>
                    <w:pStyle w:val="Default"/>
                    <w:spacing w:line="360" w:lineRule="auto"/>
                  </w:pPr>
                  <w:r w:rsidRPr="009F4A42">
                    <w:t xml:space="preserve">применяет финансовые знания для решения разного рода проблем </w:t>
                  </w:r>
                </w:p>
              </w:tc>
            </w:tr>
          </w:tbl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  <w:tr w:rsidR="00753328" w:rsidRPr="009F4A42" w:rsidTr="006C1189">
        <w:trPr>
          <w:gridAfter w:val="5"/>
          <w:wAfter w:w="7579" w:type="dxa"/>
          <w:trHeight w:val="247"/>
        </w:trPr>
        <w:tc>
          <w:tcPr>
            <w:tcW w:w="10928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  <w:tr w:rsidR="00753328" w:rsidRPr="009F4A42" w:rsidTr="006C1189">
        <w:trPr>
          <w:trHeight w:val="937"/>
        </w:trPr>
        <w:tc>
          <w:tcPr>
            <w:tcW w:w="18035" w:type="dxa"/>
            <w:gridSpan w:val="9"/>
          </w:tcPr>
          <w:p w:rsidR="00753328" w:rsidRPr="009F4A42" w:rsidRDefault="0058418C" w:rsidP="006C1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4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55"/>
              <w:gridCol w:w="2123"/>
              <w:gridCol w:w="2413"/>
              <w:gridCol w:w="2409"/>
              <w:gridCol w:w="1985"/>
            </w:tblGrid>
            <w:tr w:rsidR="00753328" w:rsidRPr="009F4A42" w:rsidTr="00BF701B">
              <w:tc>
                <w:tcPr>
                  <w:tcW w:w="1555" w:type="dxa"/>
                  <w:vMerge w:val="restart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  <w:rPr>
                      <w:b/>
                      <w:bCs/>
                    </w:rPr>
                  </w:pP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8930" w:type="dxa"/>
                  <w:gridSpan w:val="4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  <w:jc w:val="center"/>
                  </w:pPr>
                  <w:r w:rsidRPr="009F4A42">
                    <w:t>Грамотность</w:t>
                  </w:r>
                </w:p>
              </w:tc>
            </w:tr>
            <w:tr w:rsidR="00753328" w:rsidRPr="009F4A42" w:rsidTr="00BF701B">
              <w:tc>
                <w:tcPr>
                  <w:tcW w:w="1555" w:type="dxa"/>
                  <w:vMerge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123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Читательская </w:t>
                  </w:r>
                </w:p>
              </w:tc>
              <w:tc>
                <w:tcPr>
                  <w:tcW w:w="2413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Математическая </w:t>
                  </w:r>
                </w:p>
              </w:tc>
              <w:tc>
                <w:tcPr>
                  <w:tcW w:w="2409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>Естественно-научная</w:t>
                  </w:r>
                </w:p>
              </w:tc>
              <w:tc>
                <w:tcPr>
                  <w:tcW w:w="1985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Финансовая </w:t>
                  </w:r>
                </w:p>
              </w:tc>
            </w:tr>
            <w:tr w:rsidR="00753328" w:rsidRPr="009F4A42" w:rsidTr="00BF701B">
              <w:tc>
                <w:tcPr>
                  <w:tcW w:w="1555" w:type="dxa"/>
                </w:tcPr>
                <w:p w:rsidR="00164E57" w:rsidRPr="009F4A42" w:rsidRDefault="0058418C" w:rsidP="006C1189">
                  <w:pPr>
                    <w:pStyle w:val="Default"/>
                    <w:spacing w:line="360" w:lineRule="auto"/>
                  </w:pPr>
                  <w:r w:rsidRPr="009F4A42">
                    <w:rPr>
                      <w:b/>
                      <w:bCs/>
                    </w:rPr>
                    <w:t>6</w:t>
                  </w:r>
                  <w:r w:rsidR="00164E57" w:rsidRPr="009F4A42">
                    <w:rPr>
                      <w:b/>
                      <w:bCs/>
                    </w:rPr>
                    <w:t xml:space="preserve"> класс </w:t>
                  </w: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1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919"/>
                    <w:gridCol w:w="1919"/>
                    <w:gridCol w:w="1919"/>
                    <w:gridCol w:w="1919"/>
                  </w:tblGrid>
                  <w:tr w:rsidR="00753328" w:rsidRPr="009F4A42">
                    <w:trPr>
                      <w:trHeight w:val="1903"/>
                    </w:trPr>
                    <w:tc>
                      <w:tcPr>
                        <w:tcW w:w="1919" w:type="dxa"/>
                      </w:tcPr>
                      <w:p w:rsidR="00753328" w:rsidRPr="009F4A42" w:rsidRDefault="00753328" w:rsidP="006C1189">
                        <w:pPr>
                          <w:pStyle w:val="Default"/>
                          <w:spacing w:line="360" w:lineRule="auto"/>
                        </w:pPr>
                        <w:r w:rsidRPr="009F4A42">
                          <w:t xml:space="preserve">оценивает содержание </w:t>
                        </w:r>
                        <w:proofErr w:type="gramStart"/>
                        <w:r w:rsidRPr="009F4A42">
                          <w:t>прочитанного</w:t>
                        </w:r>
                        <w:proofErr w:type="gramEnd"/>
                        <w:r w:rsidRPr="009F4A42">
                          <w:t xml:space="preserve"> с п</w:t>
                        </w:r>
                        <w:r w:rsidR="00BF701B">
                          <w:t>озиции норм морали и общечелове</w:t>
                        </w:r>
                        <w:r w:rsidRPr="009F4A42">
                          <w:t xml:space="preserve">ческих ценностей; формулирует собственную позицию по отношению к прочитанному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753328" w:rsidRPr="009F4A42" w:rsidRDefault="00753328" w:rsidP="006C1189">
                        <w:pPr>
                          <w:pStyle w:val="Default"/>
                          <w:spacing w:line="360" w:lineRule="auto"/>
                        </w:pPr>
                        <w:r w:rsidRPr="009F4A42">
                          <w:t xml:space="preserve">объясняет гражданскую позицию в конкретных ситуациях общественной жизни на основе математических знаний с позиции норм морали и </w:t>
                        </w:r>
                        <w:proofErr w:type="spellStart"/>
                        <w:proofErr w:type="gramStart"/>
                        <w:r w:rsidRPr="009F4A42">
                          <w:t>общечеловечес-ких</w:t>
                        </w:r>
                        <w:proofErr w:type="spellEnd"/>
                        <w:proofErr w:type="gramEnd"/>
                        <w:r w:rsidRPr="009F4A42">
                          <w:t xml:space="preserve"> ценностей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753328" w:rsidRPr="009F4A42" w:rsidRDefault="00753328" w:rsidP="006C1189">
                        <w:pPr>
                          <w:pStyle w:val="Default"/>
                          <w:spacing w:line="360" w:lineRule="auto"/>
                        </w:pPr>
                        <w:r w:rsidRPr="009F4A42">
                          <w:t xml:space="preserve">объясняет гражданскую позицию в конкретных ситуациях общественной жизни на основе </w:t>
                        </w:r>
                        <w:proofErr w:type="spellStart"/>
                        <w:proofErr w:type="gramStart"/>
                        <w:r w:rsidRPr="009F4A42">
                          <w:t>естественнонауч-ных</w:t>
                        </w:r>
                        <w:proofErr w:type="spellEnd"/>
                        <w:proofErr w:type="gramEnd"/>
                        <w:r w:rsidRPr="009F4A42">
                          <w:t xml:space="preserve"> знаний с позиции норм морали и </w:t>
                        </w:r>
                        <w:proofErr w:type="spellStart"/>
                        <w:r w:rsidRPr="009F4A42">
                          <w:t>общечеловечес-ких</w:t>
                        </w:r>
                        <w:proofErr w:type="spellEnd"/>
                        <w:r w:rsidRPr="009F4A42">
                          <w:t xml:space="preserve"> ценностей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753328" w:rsidRPr="009F4A42" w:rsidRDefault="00753328" w:rsidP="006C1189">
                        <w:pPr>
                          <w:pStyle w:val="Default"/>
                          <w:spacing w:line="360" w:lineRule="auto"/>
                        </w:pPr>
                        <w:r w:rsidRPr="009F4A42">
                          <w:t xml:space="preserve">оценивает финансовые действия в конкретных ситуациях с позиции норм морали и </w:t>
                        </w:r>
                        <w:proofErr w:type="spellStart"/>
                        <w:proofErr w:type="gramStart"/>
                        <w:r w:rsidRPr="009F4A42">
                          <w:t>общечелове-ческих</w:t>
                        </w:r>
                        <w:proofErr w:type="spellEnd"/>
                        <w:proofErr w:type="gramEnd"/>
                        <w:r w:rsidRPr="009F4A42">
                          <w:t xml:space="preserve"> ценностей, прав и обязанностей гражданина страны </w:t>
                        </w:r>
                      </w:p>
                    </w:tc>
                  </w:tr>
                </w:tbl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13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>объясняет гражданскую позицию в конкретных ситуациях общественной жизни на основе математических знаний с пози</w:t>
                  </w:r>
                  <w:r w:rsidR="00BF701B">
                    <w:t>ции норм морали и общечеловечес</w:t>
                  </w:r>
                  <w:r w:rsidRPr="009F4A42">
                    <w:t xml:space="preserve">ких ценностей </w:t>
                  </w: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09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 xml:space="preserve">объясняет гражданскую позицию в конкретных ситуациях общественной </w:t>
                  </w:r>
                  <w:r w:rsidR="00BF701B">
                    <w:t>жизни на основе естественнонауч</w:t>
                  </w:r>
                  <w:r w:rsidRPr="009F4A42">
                    <w:t>ных знаний с пози</w:t>
                  </w:r>
                  <w:r w:rsidR="00BF701B">
                    <w:t>ции норм морали и общечеловечес</w:t>
                  </w:r>
                  <w:r w:rsidRPr="009F4A42">
                    <w:t xml:space="preserve">ких ценностей </w:t>
                  </w:r>
                </w:p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1985" w:type="dxa"/>
                </w:tcPr>
                <w:p w:rsidR="00753328" w:rsidRPr="009F4A42" w:rsidRDefault="00753328" w:rsidP="006C1189">
                  <w:pPr>
                    <w:pStyle w:val="Default"/>
                    <w:spacing w:line="360" w:lineRule="auto"/>
                  </w:pPr>
                  <w:r w:rsidRPr="009F4A42">
                    <w:t>оценивает финансовые действия в конкретных ситуациях с п</w:t>
                  </w:r>
                  <w:r w:rsidR="00BF701B">
                    <w:t>озиции норм морали и общечелове</w:t>
                  </w:r>
                  <w:r w:rsidRPr="009F4A42">
                    <w:t xml:space="preserve">ческих ценностей, прав и обязанностей гражданина страны </w:t>
                  </w:r>
                </w:p>
              </w:tc>
            </w:tr>
          </w:tbl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</w:tcPr>
          <w:p w:rsidR="00753328" w:rsidRPr="009F4A42" w:rsidRDefault="00753328" w:rsidP="006C1189">
            <w:pPr>
              <w:pStyle w:val="Default"/>
              <w:spacing w:line="360" w:lineRule="auto"/>
              <w:ind w:left="809" w:hanging="809"/>
            </w:pPr>
          </w:p>
        </w:tc>
        <w:tc>
          <w:tcPr>
            <w:tcW w:w="1885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5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753328" w:rsidRPr="009F4A42" w:rsidRDefault="00753328" w:rsidP="006C1189">
            <w:pPr>
              <w:pStyle w:val="Default"/>
              <w:spacing w:line="360" w:lineRule="auto"/>
            </w:pPr>
          </w:p>
        </w:tc>
      </w:tr>
      <w:tr w:rsidR="00753328" w:rsidRPr="009F4A42" w:rsidTr="006C1189">
        <w:trPr>
          <w:gridAfter w:val="5"/>
          <w:wAfter w:w="7579" w:type="dxa"/>
          <w:trHeight w:val="937"/>
        </w:trPr>
        <w:tc>
          <w:tcPr>
            <w:tcW w:w="10456" w:type="dxa"/>
          </w:tcPr>
          <w:p w:rsidR="00DF5F2A" w:rsidRDefault="00DF5F2A" w:rsidP="00E36A70">
            <w:pPr>
              <w:pStyle w:val="Default"/>
              <w:spacing w:line="360" w:lineRule="auto"/>
              <w:ind w:right="-7545"/>
              <w:jc w:val="both"/>
              <w:rPr>
                <w:b/>
                <w:bCs/>
              </w:rPr>
            </w:pPr>
          </w:p>
          <w:p w:rsidR="00DF5F2A" w:rsidRPr="00BF701B" w:rsidRDefault="00DF5F2A" w:rsidP="00E36A70">
            <w:pPr>
              <w:pStyle w:val="Default"/>
              <w:spacing w:line="360" w:lineRule="auto"/>
              <w:jc w:val="both"/>
              <w:rPr>
                <w:b/>
              </w:rPr>
            </w:pPr>
            <w:r w:rsidRPr="00BF701B">
              <w:rPr>
                <w:b/>
              </w:rPr>
              <w:t>Раздел №2.Содержание курса  внеурочной деятельности «Функциональная грамотность»</w:t>
            </w:r>
          </w:p>
          <w:p w:rsidR="00753328" w:rsidRPr="00DF5F2A" w:rsidRDefault="00164E57" w:rsidP="00E36A70">
            <w:pPr>
              <w:pStyle w:val="Default"/>
              <w:spacing w:line="360" w:lineRule="auto"/>
              <w:jc w:val="both"/>
            </w:pPr>
            <w:r w:rsidRPr="009F4A42">
              <w:t>Программа включает 4 модуля (читательская, естественнонаучная, математическая и финансовая грамотност</w:t>
            </w:r>
            <w:r w:rsidR="00DF5F2A">
              <w:t xml:space="preserve">ь). </w:t>
            </w: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8" w:type="dxa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</w:tr>
      <w:tr w:rsidR="00753328" w:rsidRPr="009F4A42" w:rsidTr="006C1189">
        <w:trPr>
          <w:gridAfter w:val="5"/>
          <w:wAfter w:w="7579" w:type="dxa"/>
          <w:trHeight w:val="1211"/>
        </w:trPr>
        <w:tc>
          <w:tcPr>
            <w:tcW w:w="10456" w:type="dxa"/>
          </w:tcPr>
          <w:p w:rsidR="006C1189" w:rsidRPr="009F4A42" w:rsidRDefault="006C1189" w:rsidP="00E36A70">
            <w:pPr>
              <w:pStyle w:val="Default"/>
              <w:spacing w:line="360" w:lineRule="auto"/>
              <w:jc w:val="both"/>
            </w:pPr>
            <w:r w:rsidRPr="009F4A42">
              <w:t xml:space="preserve">8 часов на модули «читательская грамотность», «математическая грамотность», «финансовая грамотность»; </w:t>
            </w:r>
          </w:p>
          <w:p w:rsidR="006C1189" w:rsidRPr="009F4A42" w:rsidRDefault="006C1189" w:rsidP="00E36A70">
            <w:pPr>
              <w:pStyle w:val="Default"/>
              <w:spacing w:line="360" w:lineRule="auto"/>
              <w:jc w:val="both"/>
            </w:pPr>
            <w:r w:rsidRPr="009F4A42">
              <w:t xml:space="preserve">- 8 часов для модуля естественнонаучной грамотности; </w:t>
            </w:r>
          </w:p>
          <w:p w:rsidR="00753328" w:rsidRPr="009F4A42" w:rsidRDefault="006C1189" w:rsidP="00E36A70">
            <w:pPr>
              <w:pStyle w:val="Default"/>
              <w:spacing w:line="360" w:lineRule="auto"/>
              <w:jc w:val="both"/>
            </w:pPr>
            <w:r w:rsidRPr="009F4A42">
              <w:t>- 2 часа на проведение аттестации, завершающих освоение программы</w:t>
            </w: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8" w:type="dxa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</w:tr>
      <w:tr w:rsidR="00753328" w:rsidRPr="009F4A42" w:rsidTr="006C1189">
        <w:trPr>
          <w:gridAfter w:val="5"/>
          <w:wAfter w:w="7579" w:type="dxa"/>
          <w:trHeight w:val="1627"/>
        </w:trPr>
        <w:tc>
          <w:tcPr>
            <w:tcW w:w="10456" w:type="dxa"/>
          </w:tcPr>
          <w:p w:rsidR="00593AE1" w:rsidRPr="009F4A42" w:rsidRDefault="00593AE1" w:rsidP="00E36A70">
            <w:pPr>
              <w:pStyle w:val="Default"/>
              <w:spacing w:line="360" w:lineRule="auto"/>
              <w:jc w:val="both"/>
            </w:pPr>
            <w:r w:rsidRPr="009F4A42">
              <w:t xml:space="preserve">1 раздел – модуль «читательская грамотность». </w:t>
            </w:r>
          </w:p>
          <w:p w:rsidR="00593AE1" w:rsidRPr="009F4A42" w:rsidRDefault="00593AE1" w:rsidP="00E36A70">
            <w:pPr>
              <w:pStyle w:val="Default"/>
              <w:spacing w:line="360" w:lineRule="auto"/>
              <w:jc w:val="both"/>
            </w:pPr>
            <w:r w:rsidRPr="009F4A42">
              <w:t xml:space="preserve">2 раздел – модуль «математическая грамотность», </w:t>
            </w:r>
          </w:p>
          <w:p w:rsidR="00593AE1" w:rsidRPr="009F4A42" w:rsidRDefault="00593AE1" w:rsidP="00E36A70">
            <w:pPr>
              <w:pStyle w:val="Default"/>
              <w:spacing w:line="360" w:lineRule="auto"/>
              <w:jc w:val="both"/>
            </w:pPr>
            <w:r w:rsidRPr="009F4A42">
              <w:t xml:space="preserve">3 раздел – модуль «естественнонаучная грамотность», </w:t>
            </w:r>
          </w:p>
          <w:p w:rsidR="00753328" w:rsidRPr="009F4A42" w:rsidRDefault="00593AE1" w:rsidP="00E36A70">
            <w:pPr>
              <w:pStyle w:val="Default"/>
              <w:spacing w:line="360" w:lineRule="auto"/>
              <w:jc w:val="both"/>
            </w:pPr>
            <w:r w:rsidRPr="009F4A42">
              <w:t>4 раздел – модуль «финансовая грамотность</w:t>
            </w: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5" w:type="dxa"/>
            <w:gridSpan w:val="2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  <w:tc>
          <w:tcPr>
            <w:tcW w:w="1888" w:type="dxa"/>
          </w:tcPr>
          <w:p w:rsidR="00753328" w:rsidRPr="009F4A42" w:rsidRDefault="00753328" w:rsidP="00E36A70">
            <w:pPr>
              <w:pStyle w:val="Default"/>
              <w:spacing w:line="360" w:lineRule="auto"/>
              <w:jc w:val="both"/>
            </w:pPr>
          </w:p>
        </w:tc>
      </w:tr>
    </w:tbl>
    <w:p w:rsidR="004F2556" w:rsidRPr="009F4A42" w:rsidRDefault="004F2556" w:rsidP="00E36A70">
      <w:pPr>
        <w:pStyle w:val="Default"/>
        <w:spacing w:line="360" w:lineRule="auto"/>
        <w:jc w:val="both"/>
      </w:pPr>
      <w:r w:rsidRPr="009F4A42"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1A3A24" w:rsidRPr="009F4A42" w:rsidRDefault="001A3A24" w:rsidP="00E36A70">
      <w:pPr>
        <w:pStyle w:val="Default"/>
        <w:spacing w:line="360" w:lineRule="auto"/>
        <w:jc w:val="both"/>
      </w:pPr>
      <w:r w:rsidRPr="009F4A42"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6474A8" w:rsidRDefault="004F2556" w:rsidP="008623D0">
      <w:pPr>
        <w:pStyle w:val="Default"/>
        <w:spacing w:line="360" w:lineRule="auto"/>
        <w:jc w:val="both"/>
        <w:rPr>
          <w:rFonts w:eastAsia="Times New Roman"/>
          <w:b/>
          <w:bCs/>
          <w:color w:val="333333"/>
        </w:rPr>
      </w:pPr>
      <w:proofErr w:type="gramStart"/>
      <w:r w:rsidRPr="009F4A42"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9F4A42">
        <w:t>квест</w:t>
      </w:r>
      <w:proofErr w:type="spellEnd"/>
      <w:r w:rsidRPr="009F4A42">
        <w:t xml:space="preserve">, </w:t>
      </w:r>
      <w:proofErr w:type="spellStart"/>
      <w:r w:rsidRPr="009F4A42">
        <w:t>квиз</w:t>
      </w:r>
      <w:proofErr w:type="spellEnd"/>
      <w:r w:rsidRPr="009F4A42">
        <w:t xml:space="preserve">, проект. </w:t>
      </w:r>
      <w:proofErr w:type="gramEnd"/>
    </w:p>
    <w:p w:rsidR="008623D0" w:rsidRPr="008623D0" w:rsidRDefault="008623D0" w:rsidP="00862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23D0">
        <w:rPr>
          <w:rFonts w:ascii="Times New Roman" w:eastAsia="Times New Roman" w:hAnsi="Times New Roman"/>
          <w:b/>
          <w:bCs/>
          <w:sz w:val="24"/>
          <w:szCs w:val="24"/>
        </w:rPr>
        <w:t>Содержание курса по шести направлениям функциональной грамотности для 6 класса</w:t>
      </w:r>
    </w:p>
    <w:p w:rsidR="008623D0" w:rsidRPr="008623D0" w:rsidRDefault="008623D0" w:rsidP="008623D0">
      <w:pPr>
        <w:pStyle w:val="Default"/>
        <w:spacing w:line="360" w:lineRule="auto"/>
        <w:jc w:val="both"/>
        <w:rPr>
          <w:color w:val="auto"/>
        </w:rPr>
      </w:pPr>
    </w:p>
    <w:tbl>
      <w:tblPr>
        <w:tblW w:w="10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1"/>
        <w:gridCol w:w="9379"/>
      </w:tblGrid>
      <w:tr w:rsidR="006474A8" w:rsidRPr="001B5F62" w:rsidTr="00E3654B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Модуль: Читательская грамотность: «Читаем, различая факты и мнения» (5 ч)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Нас ждёт путешествие (Путешествие по родной земле)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</w:tr>
      <w:tr w:rsidR="006474A8" w:rsidRPr="001B5F62" w:rsidTr="00E3654B">
        <w:trPr>
          <w:trHeight w:val="299"/>
        </w:trPr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биографий полководцев (Великие люди нашей страны)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поступки (межличностные взаимодействия)</w:t>
            </w:r>
          </w:p>
        </w:tc>
      </w:tr>
      <w:tr w:rsidR="006474A8" w:rsidRPr="001B5F62" w:rsidTr="00E3654B">
        <w:tc>
          <w:tcPr>
            <w:tcW w:w="10480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spellStart"/>
            <w:proofErr w:type="gramStart"/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грамотность: «Учимся исследовать» (5 ч)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6474A8" w:rsidRPr="001B5F62" w:rsidTr="00E3654B">
        <w:tc>
          <w:tcPr>
            <w:tcW w:w="10480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Модуль: </w:t>
            </w:r>
            <w:proofErr w:type="spellStart"/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Креативное</w:t>
            </w:r>
            <w:proofErr w:type="spellEnd"/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мышление «Учимся мыслить </w:t>
            </w:r>
            <w:proofErr w:type="spellStart"/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креативно</w:t>
            </w:r>
            <w:proofErr w:type="spellEnd"/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(5 ч)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бытовых и учебных ситуациях: модели и ситуации.</w:t>
            </w:r>
          </w:p>
          <w:p w:rsidR="006474A8" w:rsidRPr="001B5F62" w:rsidRDefault="006474A8" w:rsidP="00E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6474A8" w:rsidRPr="001B5F62" w:rsidRDefault="006474A8" w:rsidP="00E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-названия и заголовки </w:t>
            </w:r>
          </w:p>
          <w:p w:rsidR="006474A8" w:rsidRPr="001B5F62" w:rsidRDefault="006474A8" w:rsidP="00E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-рисунки и формы, что скрыто за рисунком? </w:t>
            </w:r>
          </w:p>
          <w:p w:rsidR="006474A8" w:rsidRPr="001B5F62" w:rsidRDefault="006474A8" w:rsidP="00E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-межличностные отношения </w:t>
            </w:r>
          </w:p>
          <w:p w:rsidR="006474A8" w:rsidRPr="001B5F62" w:rsidRDefault="006474A8" w:rsidP="00E3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-исследовательские вопросы 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Выдвижение </w:t>
            </w:r>
            <w:proofErr w:type="spellStart"/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идей и их доработка. Оригинальность и проработанность.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вдохнуть в идею жизнь? Моделируем ситуацию: нужны оригинальные идеи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От выдвижения до доработки идей. Выполнение проекта на основе комплексного задания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рефлексия.  Самооценка. Выполнение итоговой работы</w:t>
            </w:r>
          </w:p>
        </w:tc>
      </w:tr>
      <w:tr w:rsidR="006474A8" w:rsidRPr="001B5F62" w:rsidTr="00E3654B">
        <w:tc>
          <w:tcPr>
            <w:tcW w:w="10480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Модуль: Математическая грамотность:</w:t>
            </w: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«Математика в повседневной жизни» (4 ч)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формы вокруг нас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и после школы (или Общение)</w:t>
            </w:r>
          </w:p>
        </w:tc>
      </w:tr>
      <w:tr w:rsidR="006474A8" w:rsidRPr="001B5F62" w:rsidTr="00E3654B">
        <w:tc>
          <w:tcPr>
            <w:tcW w:w="10480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Модуль: Финансовая грамотность: «Школа финансовых решений» (4 ч)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бюджет: по доходам - и расход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Непредвиденные расходы: как снизить риск финансовых затруднений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чем можно сэкономить: тот без нужды живет, кто деньги бережет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главное о правилах грамотного ведения семейного бюджета</w:t>
            </w:r>
          </w:p>
        </w:tc>
      </w:tr>
      <w:tr w:rsidR="006474A8" w:rsidRPr="001B5F62" w:rsidTr="00E3654B">
        <w:tc>
          <w:tcPr>
            <w:tcW w:w="10480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Интегрированные занятия: Финансовая </w:t>
            </w:r>
            <w:proofErr w:type="spellStart"/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грамотность+</w:t>
            </w:r>
            <w:proofErr w:type="spellEnd"/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Математика (2 ч)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«Копейка к копейке – проживет семейка»</w:t>
            </w:r>
          </w:p>
        </w:tc>
      </w:tr>
      <w:tr w:rsidR="006474A8" w:rsidRPr="001B5F62" w:rsidTr="00E3654B">
        <w:tc>
          <w:tcPr>
            <w:tcW w:w="10480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Модуль: Глобальные компетенции «Роскошь общения. Ты, я, мы отвечаем за планету. Мы учимся самоорганизации и помогаем сохранить природу» (5 ч)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разные, но решаем общие задачи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в нашей жизни</w:t>
            </w:r>
          </w:p>
        </w:tc>
      </w:tr>
      <w:tr w:rsidR="006474A8" w:rsidRPr="001B5F62" w:rsidTr="006474A8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F6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Заботимся о природе</w:t>
            </w:r>
          </w:p>
        </w:tc>
      </w:tr>
      <w:tr w:rsidR="006474A8" w:rsidRPr="001B5F62" w:rsidTr="006474A8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6474A8" w:rsidRDefault="006474A8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4A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программы. Рефлексивное занятие 2</w:t>
            </w:r>
          </w:p>
        </w:tc>
      </w:tr>
      <w:tr w:rsidR="006474A8" w:rsidRPr="001B5F62" w:rsidTr="006474A8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1B5F62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6474A8" w:rsidRDefault="006474A8" w:rsidP="00E365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A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программы. Самооценка результатов деятельности на занятиях</w:t>
            </w:r>
          </w:p>
        </w:tc>
      </w:tr>
      <w:tr w:rsidR="006474A8" w:rsidRPr="001B5F62" w:rsidTr="00E3654B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Default="006474A8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4A8" w:rsidRPr="006474A8" w:rsidRDefault="006474A8" w:rsidP="00E365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4A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925592" w:rsidRPr="009F4A42" w:rsidRDefault="00925592" w:rsidP="009F4A42">
      <w:pPr>
        <w:pStyle w:val="Default"/>
        <w:spacing w:line="360" w:lineRule="auto"/>
      </w:pPr>
    </w:p>
    <w:p w:rsidR="00925592" w:rsidRPr="008623D0" w:rsidRDefault="00925592" w:rsidP="00925592">
      <w:pPr>
        <w:pStyle w:val="Default"/>
        <w:spacing w:line="360" w:lineRule="auto"/>
        <w:jc w:val="center"/>
        <w:rPr>
          <w:b/>
          <w:bCs/>
          <w:color w:val="auto"/>
          <w:kern w:val="2"/>
          <w:sz w:val="22"/>
          <w:szCs w:val="22"/>
          <w:lang w:eastAsia="hi-IN" w:bidi="hi-IN"/>
        </w:rPr>
      </w:pPr>
      <w:r w:rsidRPr="008623D0">
        <w:rPr>
          <w:rFonts w:eastAsia="Times New Roman"/>
          <w:b/>
          <w:bCs/>
          <w:color w:val="auto"/>
          <w:sz w:val="22"/>
          <w:szCs w:val="22"/>
        </w:rPr>
        <w:t>ТЕМАТИЧЕСКОЕ ПЛАНИРОВАНИЕ</w:t>
      </w:r>
    </w:p>
    <w:tbl>
      <w:tblPr>
        <w:tblW w:w="11482" w:type="dxa"/>
        <w:tblInd w:w="-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341"/>
        <w:gridCol w:w="362"/>
        <w:gridCol w:w="2530"/>
        <w:gridCol w:w="3260"/>
        <w:gridCol w:w="1134"/>
        <w:gridCol w:w="2288"/>
      </w:tblGrid>
      <w:tr w:rsidR="00925592" w:rsidRPr="001B5F62" w:rsidTr="008623D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4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36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53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326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проведения занятий</w:t>
            </w:r>
          </w:p>
        </w:tc>
        <w:tc>
          <w:tcPr>
            <w:tcW w:w="228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Введение в курс «Функциональная грамотность» для учащихся 6 класса.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креативное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мышление).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Развить мотивацию к целенаправленной социально значимой деятельности; стремление быть полезным, интерес к социальному сотрудничеству;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Сформировать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внутреннюю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позиции личности как особого ценностного отношения к себе, окружающим людям и жизни в целом;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Приобрести опыт успешного межличностного общения;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Игры и упражнения, помогающие объединить участников программы, которые будут посещать занятия.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Беседа, работа в группах, планирование работы.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Российской электронной школы (РЭШ, </w:t>
            </w:r>
            <w:hyperlink r:id="rId7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https://fg.resh.edu.ru/</w:t>
              </w:r>
            </w:hyperlink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ФГБНУ ИСРО РАО,  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8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</w:t>
              </w:r>
            </w:hyperlink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материалы из пособий «Функциональная грамотность. Учимся для жизни» издательства «Просвещение».</w:t>
            </w:r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Модуль 1: Читательская грамотность: «Читаем, различая факты и мнения» (5 ч)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Нас ждёт путешествие (Путешествие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 родной земле)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Понятия «факт», «мнение»: работа со словарной статьей. Приемы различения фактов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 мнений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множественном тексте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Устанавливать связи между событиями или утверждениями. Понимать значение слова или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выражения на основе контекста.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Работа в группах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«Знакомьтесь: Тула»: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Открытый банк заданий 2021 года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9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)</w:t>
            </w:r>
            <w:proofErr w:type="gramEnd"/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Открываем тайны планеты (Изучение планеты)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Языковые маркеры предъявления фактов и мнений в тексте: работа со словарной статьей. Приемы различения фактов и мнений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множественном тексте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Различать факты и мнения с учетом языковых маркеров.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«Континент-призрак»: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Открытый банк заданий 2021 года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10" w:history="1">
              <w:r w:rsidRPr="0018149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http://skiv.instrao.ru</w:t>
              </w:r>
            </w:hyperlink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)</w:t>
            </w:r>
            <w:proofErr w:type="gramEnd"/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Открываем мир науки (Человек и природа)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Приемы распознавания фактов и мнений в тексте-интервью, в тексте-рекламе на сайте.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Делать выводы на основе интеграции информации из разных частей текста или разных текстов. Сопоставлять факты и мнения в тексте-интервью, в тексте-рекламе на сайте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Игра-расследование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«В переводе на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человеческий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»: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Открытый банк заданий 2021 (</w:t>
            </w:r>
            <w:hyperlink r:id="rId11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 страницам биографий (Великие люди нашей страны)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Приемы распознавания фактов и мнений в тексте-аннотации фильма, в тексте-интервью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Сопоставлять факты и мнения в тексте-аннотации фильма, в тексте-интервью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елать выводы на основе интеграции информации из разных частей текста или разных текстов.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«Люди, сделавшие люди круглой»: Сборник эталонных заданий. Выпуск 2. Учеб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особие для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 организаций. В 2-х ч. Часть 1. ‒ Москва, Санкт-Петербург: «Просвещение», 2021.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Наши поступки (межличностные взаимодействия)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Распознавать факты и мнения в художественном тексте. Устанавливать скрытые связи между событиями или утверждениями (причинно-следственные отношения)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Ролевая игра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«В новой школе»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Открытый банк заданий 2021 года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12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)</w:t>
            </w:r>
            <w:proofErr w:type="gramEnd"/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Модуль 2: </w:t>
            </w:r>
            <w:proofErr w:type="spellStart"/>
            <w:proofErr w:type="gram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грамотность: «Учимся исследовать» (5 ч)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Мои увлечения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Выполнение заданий «Мир аквариума» и «Зеркальное отражение»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Объяснение происходящих процессов.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Анализ методов исследования и интерпретация результатов экспериментов.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ИСРО РАО </w:t>
            </w:r>
            <w:hyperlink r:id="rId13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грамотность. Сборник эталонных заданий. Выпуски 1 и 2: учеб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особие для общеобразовательных организаций / под ред. Г. С.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Ковалёвои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̆, А. Ю.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Пентина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 — М. ; СПб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Просвещение, 2020, 2021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Растения и животные в нашей жизни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Выполнение заданий «Как растения пьют воду» и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«Понаблюдаем за тиграми»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простых исследований и анализ их результатов. Получение выводов на основе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нтерпретации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данных (табличных, числовых), построение рассуждений.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Выдвижение и анализ способов исследования вопросов.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в парах или группах.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Презентация результатов выполнения заданий.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грамотность. Сборник эталонных заданий. Выпуск 1: учеб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особие для общеобразовательных организаций / под ред. Г. С.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Ковалёвои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̆, А. Ю.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Пентина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 — М. ; СПб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Просвещение, 2020.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РЭШ </w:t>
            </w:r>
            <w:hyperlink r:id="rId14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https://fg.resh.edu.ru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Загадочные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явления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заданий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«Загадка магнитов» и «Вода на стеклах»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Проведение простых исследований и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анализ их результатов.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Работа в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парах или группах. Презентация результатов исследования.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Естественно-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научная</w:t>
            </w:r>
            <w:proofErr w:type="spellEnd"/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грамотность. Сборник эталонных заданий. Выпуски 2: учеб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особие для общеобразовательных организаций / под ред. Г. С.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Ковалёвои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̆, А. Ю.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Пентина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 — М. ; СПб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Просвещение, 2021.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РЭШ </w:t>
            </w:r>
            <w:hyperlink r:id="rId15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https://fg.resh.edu.ru</w:t>
              </w:r>
            </w:hyperlink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 Модуль 3: </w:t>
            </w:r>
            <w:proofErr w:type="spell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Креативное</w:t>
            </w:r>
            <w:proofErr w:type="spellEnd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мышление «Учимся мыслить </w:t>
            </w:r>
            <w:proofErr w:type="spell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креативно</w:t>
            </w:r>
            <w:proofErr w:type="spellEnd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» (5 ч)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Креативность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в бытовых и учебных ситуациях: Модели и ситуации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Модели заданий: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-названия и заголовки,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-рисунки и формы, что скрыто за рисунком?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-межличностные отношения,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-исследовательские вопросы.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Совместное чтение текста заданий. Маркировка текста с целью выделения главного.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Совместная деятельность по анализу предложенных ситуаций.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креативности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в ситуациях: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-создания названий и заголовков.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-анализа рисунков и форм,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-решения проблем межличностных отношений,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-выдвижения исследовательских вопросов и/или гипотез.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в парах и малых группах над различными комплексными заданиями.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Презентация результатов обсуждения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ИСРО РАО </w:t>
            </w:r>
            <w:hyperlink r:id="rId16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Комплексные задания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 Кружок по музыке, задания 1, 2, 3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Друдлы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 задания 1-4,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Новенький в классе, задания 1, 2, 3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Питание растений, задания 1, 2, 3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5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., Вопросы Почемучки,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Креативное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мышление, выпуск 1, Просвещение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Выдвижение разнообразных идей. Учимся проявлять гибкость и беглость мышления.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Разные группы и категории. Такой же, но другой. Разные образы и ассоциации. Два основных способа,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которыми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могут различаться идеи для названий и заголовков: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-Связи названия с иллюстрацией или текстов основаны на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разных деталях и/или образах, на разных  смысловых ассоциациях,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ИЛИ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-названия основываются на одних и тех же деталях, образах, однако каждое название реализуется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своим способом, 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например, за счёт использования различных языковых средств.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Совместное чтение текста заданий. Маркировка текста с целью выделения основных требований.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Совместная деятельность по анализу предложенных ситуаций и сюжетов.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Выдвижение идей своих заданий по подбору названий и заголовков к иллюстрациям. Работа с поисковой системой Интернета по подбору /коллажу интересных иллюстраций.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Подведение итогов: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-Чем могут различаться схожие названия, заголовки?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·         Некоторые названия состоят из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буквального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описания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изображения или его элементов, а другие названия состоят из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абстрактных ассоциаций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или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образных выражений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·         Каждое название отражает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различные точки зрения или интерпретации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иллюстрации в целом или ее отдельных элементов.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·         В названиях для создания различных значений использована пунктуация, заглавные буквы, орфографические особенности или другие грамматические элементы.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Работа в парах и малых группах.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Презентация результатов обсуждения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ИСРО РАО </w:t>
            </w:r>
            <w:hyperlink r:id="rId17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Комплексные задания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Марафон чистоты, задания 2, 3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Посткроссинг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 задания 1, 3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Создай персонажа, задания 1, 4,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На седьмом небе, задание 1,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Сломать голову, задание 1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Выдвижение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идей и их доработка.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Оригинальность и проработанность. Обсуждение проблемы: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-Как вдохнуть в идею жизнь?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Совместное чтение текста заданий. Маркировка текста с целью выделения основных требований.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Совместная деятельность по анализу предложенных ситуаций.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Выполнение теста «Круги» по методике «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Вартега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». Подсчёт количества оригинальных и проработанных идей.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Моделируем ситуацию: нужны оригинальные идеи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Подведение итогов: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-Что помогает оживить идею? (</w:t>
            </w:r>
            <w:r w:rsidRPr="0018149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Юмор, детальные проработки, учёт интересов различных людей, другие факторы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-Есть ли особенности в подходе к выдвижению идей у разных членов вашей группы? Какие?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-Как составить «идеальную группу» по выдвижению идей?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-Каких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правил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мы будем придерживаться при выдвижении и доработке идей?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Индивидуальная работа по выполнению теста «Круги».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в малых группах способом «перекрестная наметка идей».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в парах и малых группах по анализу и моделированию  ситуаций, по подведению итогов.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Презентация результатов обсуждения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ИСРО РАО </w:t>
            </w:r>
            <w:hyperlink r:id="rId18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Комплексные задания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В шутку и всерьёз, задание 1,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Марафон чистоты, задания 2, 3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Посткроссинг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 задания 1, 3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Создай персонажа, задания 1, 4,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Использование навыков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креативного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мышления для создания продукта.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Выполнение проекта на основе комплексного задания (по выбору учителя):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-Создание школьной газеты (о помощи в учебе, о правилах поведения и др.)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-Подготовка и проведение социально значимого мероприятия (например, обмен книгами, или сохранение природы, друзья по переписке)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-Создание классного журнала или классного уголка по вопросам здоровья и профилактике вредных привычек;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-Социальное проектирование. Конкурс идей «Школа будущего».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в малых группах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Презентация результатов обсуждения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ИСРО РАО </w:t>
            </w:r>
            <w:hyperlink r:id="rId19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По выбору учителя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5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Трудный предмет,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В шутку и всерьёз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5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Буккроссинг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Марафон чистоты,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., Наша жизнь зависит от природы.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·         6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Посткроссинг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5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 Нет вредным привычкам,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·         5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 Школа будущего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Диагностика и рефлексия. Самооценка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Креативное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мышление. Диагностическая работа для 6 класса.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Выполнение итоговой работы.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Обсуждение результатов.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Взаимо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- и самооценка результатов выполнения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Индивидуальная работа.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РЭШ </w:t>
            </w:r>
            <w:hyperlink r:id="rId20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https://fg.resh.edu.ru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Портал ИСРО РАО </w:t>
            </w:r>
            <w:hyperlink r:id="rId21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Диагностическая работа для 6 класса.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Креативное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мышление.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Вариант 1. Ёлка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Вариант 2. Наш театр</w:t>
            </w:r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Подведение итогов первой части программы: Рефлексивное занятие 1.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Подведение итогов первой части программы.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Самооценка уверенности при решении жизненных проблем.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Оценивать результаты своей деятельности.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Аргументировать и обосновывать свою позицию.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Предлагать варианты решений поставленной проблемы.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Приложение</w:t>
            </w:r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Модуль 4: Математическая грамотность: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«Математика в повседневной жизни» (4 ч)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Новое об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известном</w:t>
            </w:r>
            <w:proofErr w:type="gramEnd"/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(«Футбольное поле», «Электробус»)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Зависимости между величинами.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Сравнение чисел и величин.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Действия с натуральными числами, с десятичными дробями.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Нахождение процента от числа, отношения двух чисел.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Числовая последовательность (правило составления последовательности).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Извлекать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информацию (из текста, таблицы, диаграммы),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Распознавать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математические объекты,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Описывать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ход и результаты действий,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Предлагать  и обсуждать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способы решения,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Прикидывать, оценивать, вычислять 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результат,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Устанавливать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 использовать зависимости между величинами, данными,</w:t>
            </w:r>
            <w:proofErr w:type="gramEnd"/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Читать, записывать, сравнивать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математические объекты (числа, величины, фигуры),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Применять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правила, свойства (вычислений, нахождения результата),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Применять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приемы проверки результата,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Интерпретировать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ответ, данные, </w:t>
            </w:r>
            <w:proofErr w:type="gramEnd"/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Выдвигать и обосновывать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гипотезу,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Формулировать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обобщения и выводы,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Распознавать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 истинные и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ложные высказывания об объектах,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Строить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высказывания, доказывать их соответствие условиям задачи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Приводить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 примеры и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Выявлять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сходства и различия объектов,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Измерять 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объекты,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Конструировать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математические отношения,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Моделировать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ситуацию математически,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Доказывать истинность утверждения на 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основе данных и решения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Планировать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ход и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контролировать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  результат решения математической задачи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Фиксировать 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ответ в заданной форме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Беседа, групповая работа, индивидуальная работа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«Электробус»: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открытый банк заданий, 2021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22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Геометрические формы вокруг нас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(«Поделки из пластиковой бутылки», «Ковровая дорожка»)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Размеры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пространственной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и плоской геометрических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фигур.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Действия с геометрическими величинами - длиной, площадью, объемом (вычисление, переход от 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одних единиц к другим, сравнение).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Прямо пропорциональная зависимость величин.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Действия с натуральными числами, десятичными дробями.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Процент от числа.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Беседа, групповая работа, индивидуальная работа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«Поделки из пластиковой бутылки»: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открытый банк заданий,  2021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23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Здоровый образ жизни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(«Калорийность питания», «Игра на льду»)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Действия с натуральными числами, десятичными дробями (вычисление, округление, сравнение).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Прямо пропорциональная зависимость величин.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Площадь прямоугольника.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Представление данных: таблица, столбчатая диаграмма.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Метод перебора вариантов.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Беседа, групповая работа, индивидуальная работа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«Калорийность питания»: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открытый банк заданий, 2019/2020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24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 школе и после школы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(«Игры в сети», «Занятия Алины»)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Числовое выражение, значение выражения.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Единицы времени.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Масштаб карты, оценка расстояния.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Прямо пропорциональная зависимость величин.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Признаки делимости натуральных чисел.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Чтение диаграммы.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Беседа, групповая работа, индивидуальная работа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«Занятия Алины»: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открытый банк заданий, 2021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hyperlink r:id="rId25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</w:t>
              </w:r>
            </w:hyperlink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Модуль 5: Финансовая грамотность: «Школа финансовых решений»  (4 ч)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Семейный бюджет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: : 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 доходам – и расход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Бюджет семьи, доходы и расходы семьи, постоянные и переменные доходы, обязательные и необязательные расходы.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Выявлять и анализировать финансовую информацию.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Оценивать финансовые проблемы.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Применять финансовые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Решение ситуативных и проблемных задач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Беседа/ Мини- проект/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Работа в группах/ Составление словаря-глоссария по теме.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6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http://skiv.instrao.ru/bank-zadaniy/finansovaya-gramotnost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«Доходы семьи» (2021, 5 класс)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«Две семьи»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(Просвещение, вып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18149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Финансовая грамотность. Сборник </w:t>
            </w:r>
            <w:r w:rsidRPr="0018149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эталонных заданий. Выпуск 1: Учебное пособие для общеобразовательных организаций. Под редакцией Г. С. Ковалёвой, Е. Л. Рутковской. – </w:t>
            </w:r>
            <w:proofErr w:type="gramStart"/>
            <w:r w:rsidRPr="0018149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М.; СПб.: Просвещение, 2020.)</w:t>
            </w:r>
            <w:proofErr w:type="gramEnd"/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Непредвиденные расходы, финансовый риск.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Что такое и зачем нужна финансовая подушка безопасности.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Выявлять и анализировать финансовую информацию.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Оценивать финансовые проблемы.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Применять финансовые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Решение ситуативных и проблемных задач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Беседа/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Командная игра/ мини-диспут.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7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http://skiv.instrao.ru/bank-zadaniy/finansovaya-gramotnost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«Непредвиденная трата», (2022, 5 класс)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«Интересные выходные» (2021, 6 класс)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На чем можно сэкономить: тот без нужды живет, кто деньги бережет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Финансовое планирование, рациональное поведение, экономия семейного бюджета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Выявлять и анализировать финансовую информацию.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Оценивать финансовые проблемы.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Применять финансовые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Решение ситуативных и проблемных задач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Беседа/ конкурс плакатов.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8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http://skiv.instrao.ru/bank-zadaniy/finansovaya-gramotnost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«Как составляли семейный бюджет» (2020, 5 класс)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«Экономичные и неэкономичные привычки» (2021, 7 класс)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Самое главное о правилах ведения семейного бюджета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Семейный бюджет, финансовое планирование, доходы и расходы семьи.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Рациональное  поведение.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Выявлять и анализировать финансовую информацию.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Оценивать финансовые проблемы.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Применять финансовые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Решение ситуативных и проблемных задач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Беседа/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Дискуссия/ мини-проект/ Составление советов по рациональному планированию семейного бюджета для публикации поста в социальных сетях (название,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хэштеги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 иллюстрации, текст).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9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http://skiv.instrao.ru/bank-zadaniy/finansovaya-gramotnost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«Нужен ли семье автомобиль»,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8149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Сборник эталонных заданий. Выпуск 2, часть 1: Учебное пособие для общеобразовательных организаций. Под редакцией Г. С. Ковалёвой, Е. Л. Рутковской. – М.; СПб</w:t>
            </w:r>
            <w:proofErr w:type="gramStart"/>
            <w:r w:rsidRPr="0018149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.: </w:t>
            </w:r>
            <w:proofErr w:type="gramEnd"/>
            <w:r w:rsidRPr="0018149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Просвещение, 2020.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Интегрированные занятия: Финансовая </w:t>
            </w:r>
            <w:proofErr w:type="spellStart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грамотность+</w:t>
            </w:r>
            <w:proofErr w:type="spellEnd"/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Математика  (2 ч)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26-27.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«Копейка к копейке – проживет семейка»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«Семейный бюджет»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Финансовая грамотность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: Семейный бюджет, финансовое планирование, доходы и расходы семьи, рациональное поведение.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Математическая грамотность: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Зависимость «цена – количество-стоимость».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Вычисления с десятичными и обыкновенными дробями.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Вычисление процентов.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Финансовая грамотность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Выявление и анализ финансовой информации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Оценка финансовых проблем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Применение финансовых знаний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Математическая грамотность: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Извлекать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информацию (из текста, таблицы, диаграммы),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Распознавать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математические объекты,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Моделировать 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ситуацию математически,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Устанавливать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 использовать зависимости между величинами, данными,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Предлагать  и обсуждать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способы решения, </w:t>
            </w: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Прикидывать, оценивать, вычислять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результат.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Решение ситуативных и проблемных задач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Беседа/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Игра-квест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Групповая работа, индивидуальная работа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0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http://skiv.instrao.ru/bank-zadaniy/finansovaya-gramotnost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«Дорога в школу» (2022, 6 класс)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Комплекс «День рождения мечты» (2022, 6 класс)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Модуль 6: Глобальные компетенции «Роскошь общения. Ты, я, мы отвечаем за планету.  Мы учимся самоорганизации и помогаем сохранить природу  » (5 ч)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Мы разные, но решаем общие задачи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Межкультурное взаимодействие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: успешное и уважительное взаимодействие между людьми, понимание и оценка различных взглядов и мировоззрений.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Обычаи и традиции разных стран и народов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Приводить примеры взаимодействия между людьми, представляющими различные культуры.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Выявлять и оценивать различные мнения и точки зрения о роли традиций и обычаев в общении между людьми.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Аргументировать свое мнения.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Объяснять сложные ситуации и проблемы, которые могут возникнуть при незнании или игнорировании традиций представителей других народов.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Оценивать их последствия и предлагать пути решения возникших проблем.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1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Ситуации «И как вы там живете»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«Привет, меня зовут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Грун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«Учим иностранный»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29-30.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Межкультурное взаимодействие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: изучение проблем межкультурного взаимодействия, успешное и уважительное взаимодействие между людьми.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Нормы и правила в школе и дома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Правила поведения в обществе.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Самоуправление в школьном коллективе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Выявлять и оценивать различные мнения и точки зрения о роли норм и правил в жизни семьи, школьного коллектива, общества в целом.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Аргументировать свое мнения.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Объяснять пути решения сложных ситуаций и проблем, которые могут возникнуть в коллективе.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2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«Как отметить день рождения»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«Кого выбрать в школьный совет»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«Тишина в библиотеке»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«Подарок»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Глобальные проблемы в нашей жизни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Глобальные проблемы: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изучение взаимосвязи глобальных и локальных проблем, проявления глобальных проблем на локальном уровне;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действия в интересах общественного благополучия и устойчивого развития.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Экологические проблемы. Глобальные проблемы, связанные со здравоохранением. 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Отношение к здоровью как ценности.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Анализировать локальные ситуации, в которых проявляются глобальные проблемы.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Приводить примеры взаимосвязи глобальных и локальных (местных) проблем.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Решение познавательных задач и разбор ситуаций / игровая деятельность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3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Ситуации «Руководство для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лентяев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«Новая игра»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«В лесу родилась елочка»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Глобальные компетенции. Сборник эталонных заданий. Выпуск 1.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Ситуации «Здоровье»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«Новенькая»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Заботимся о природе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Глобальные проблемы: возможности общества в преодолении воздействия глобальных проблем или в их решении.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Экологические проблемы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и возможности их решения.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Приводить примеры участия в решении экологических проблем.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Аргументировать свое мнение о необходимости и возможности решения экологических проблем.   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Оценивать действия</w:t>
            </w: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, которые ведут к преодолению глобальных проблем.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793DB4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4" w:history="1">
              <w:r w:rsidR="00925592"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</w:t>
              </w:r>
            </w:hyperlink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Ситуации «Спасем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орангутанов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«Зачем так много животных»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«Где мне посадить дерево»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Глобальные компетенции. Сборник эталонных заданий. Выпуск 1.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Ситуация «Зоопарк»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25592" w:rsidRPr="001B5F62" w:rsidTr="008623D0">
        <w:tc>
          <w:tcPr>
            <w:tcW w:w="11482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Подведение итогов программы. Рефлексивное занятие 2.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Подведение итогов программы.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Оценка (самооценка) уровня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Оценивать результаты своей деятельности.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Аргументировать и обосновывать свою позицию.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Осуществлять сотрудничество со сверстниками.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Учитывать разные мнения.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Групповая работа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Для конкретизации проявления </w:t>
            </w:r>
            <w:proofErr w:type="spell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отдельных  уровней ФГ используются примеры заданий разного уровня ФГ (</w:t>
            </w:r>
            <w:hyperlink r:id="rId35" w:history="1">
              <w:r w:rsidRPr="00181499">
                <w:rPr>
                  <w:rFonts w:ascii="Times New Roman" w:eastAsia="Times New Roman" w:hAnsi="Times New Roman"/>
                  <w:color w:val="486DAA"/>
                  <w:sz w:val="20"/>
                  <w:szCs w:val="20"/>
                  <w:u w:val="single"/>
                </w:rPr>
                <w:t>http://skiv.instrao.ru/</w:t>
              </w:r>
            </w:hyperlink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25592" w:rsidRPr="001B5F62" w:rsidTr="008623D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практических задач,  успешное </w:t>
            </w:r>
            <w:proofErr w:type="gramStart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межличностного</w:t>
            </w:r>
            <w:proofErr w:type="gramEnd"/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 xml:space="preserve"> общение в совместной деятельности, активное участие в коллективных учебно-исследовательских, проектных и других творческих работах.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Просмотр слайд-шоу с фотографиями и видео, сделанными педагогами и детьми во время занятий.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Благодарности друг другу за совместную работу.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Театрализованное представление,</w:t>
            </w:r>
          </w:p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фестиваль, выставка работ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592" w:rsidRPr="00181499" w:rsidRDefault="00925592" w:rsidP="00E365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49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6C446B" w:rsidRPr="009F4A42" w:rsidRDefault="006C446B" w:rsidP="00992E6B">
      <w:pPr>
        <w:pStyle w:val="Default"/>
        <w:spacing w:line="360" w:lineRule="auto"/>
        <w:rPr>
          <w:b/>
          <w:bCs/>
          <w:kern w:val="2"/>
          <w:lang w:eastAsia="hi-IN" w:bidi="hi-IN"/>
        </w:rPr>
      </w:pPr>
    </w:p>
    <w:sectPr w:rsidR="006C446B" w:rsidRPr="009F4A42" w:rsidSect="006C1189">
      <w:pgSz w:w="11906" w:h="16838"/>
      <w:pgMar w:top="567" w:right="737" w:bottom="426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E51"/>
    <w:multiLevelType w:val="hybridMultilevel"/>
    <w:tmpl w:val="473072A2"/>
    <w:lvl w:ilvl="0" w:tplc="0E260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A24E4"/>
    <w:multiLevelType w:val="hybridMultilevel"/>
    <w:tmpl w:val="CC16F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2E63"/>
    <w:multiLevelType w:val="hybridMultilevel"/>
    <w:tmpl w:val="B17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356"/>
    <w:rsid w:val="00016EEF"/>
    <w:rsid w:val="0004418E"/>
    <w:rsid w:val="000608F7"/>
    <w:rsid w:val="00063E9C"/>
    <w:rsid w:val="00094791"/>
    <w:rsid w:val="000C0458"/>
    <w:rsid w:val="00141132"/>
    <w:rsid w:val="00146293"/>
    <w:rsid w:val="00157BA5"/>
    <w:rsid w:val="00164E57"/>
    <w:rsid w:val="001A3A24"/>
    <w:rsid w:val="00274070"/>
    <w:rsid w:val="002818A6"/>
    <w:rsid w:val="002E5F2B"/>
    <w:rsid w:val="0032781C"/>
    <w:rsid w:val="00394420"/>
    <w:rsid w:val="003F7B71"/>
    <w:rsid w:val="004261F9"/>
    <w:rsid w:val="00431360"/>
    <w:rsid w:val="00454CB6"/>
    <w:rsid w:val="004E0146"/>
    <w:rsid w:val="004F2556"/>
    <w:rsid w:val="0058418C"/>
    <w:rsid w:val="00593AE1"/>
    <w:rsid w:val="005E55FE"/>
    <w:rsid w:val="006474A8"/>
    <w:rsid w:val="00675164"/>
    <w:rsid w:val="0068077C"/>
    <w:rsid w:val="006A23F2"/>
    <w:rsid w:val="006B09DC"/>
    <w:rsid w:val="006C1189"/>
    <w:rsid w:val="006C26E0"/>
    <w:rsid w:val="006C446B"/>
    <w:rsid w:val="007372AC"/>
    <w:rsid w:val="00753328"/>
    <w:rsid w:val="00793DB4"/>
    <w:rsid w:val="007C0F51"/>
    <w:rsid w:val="007D3379"/>
    <w:rsid w:val="007E60C2"/>
    <w:rsid w:val="00833798"/>
    <w:rsid w:val="008432C1"/>
    <w:rsid w:val="008623D0"/>
    <w:rsid w:val="00891636"/>
    <w:rsid w:val="008A21F9"/>
    <w:rsid w:val="008F37BA"/>
    <w:rsid w:val="00925592"/>
    <w:rsid w:val="009275D3"/>
    <w:rsid w:val="0097471B"/>
    <w:rsid w:val="00982629"/>
    <w:rsid w:val="00992E6B"/>
    <w:rsid w:val="00997AE1"/>
    <w:rsid w:val="009A530F"/>
    <w:rsid w:val="009B2A82"/>
    <w:rsid w:val="009D30A9"/>
    <w:rsid w:val="009F4A42"/>
    <w:rsid w:val="00A3566D"/>
    <w:rsid w:val="00A5537C"/>
    <w:rsid w:val="00A635EB"/>
    <w:rsid w:val="00A70938"/>
    <w:rsid w:val="00AA3A40"/>
    <w:rsid w:val="00AC4A4D"/>
    <w:rsid w:val="00B658CF"/>
    <w:rsid w:val="00BF701B"/>
    <w:rsid w:val="00C135E3"/>
    <w:rsid w:val="00C82683"/>
    <w:rsid w:val="00C856D0"/>
    <w:rsid w:val="00D03F83"/>
    <w:rsid w:val="00D10356"/>
    <w:rsid w:val="00DE27D7"/>
    <w:rsid w:val="00DF5F2A"/>
    <w:rsid w:val="00E13E72"/>
    <w:rsid w:val="00E36A70"/>
    <w:rsid w:val="00E36B39"/>
    <w:rsid w:val="00F30082"/>
    <w:rsid w:val="00F34CB8"/>
    <w:rsid w:val="00F7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6"/>
  </w:style>
  <w:style w:type="paragraph" w:styleId="1">
    <w:name w:val="heading 1"/>
    <w:basedOn w:val="a"/>
    <w:next w:val="a"/>
    <w:link w:val="10"/>
    <w:qFormat/>
    <w:rsid w:val="008A2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3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2C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A21F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8A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21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36B3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rsid w:val="009A53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2">
    <w:name w:val="Body Text 2"/>
    <w:basedOn w:val="a"/>
    <w:link w:val="20"/>
    <w:rsid w:val="00E13E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13E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13E72"/>
    <w:rPr>
      <w:color w:val="0000FF" w:themeColor="hyperlink"/>
      <w:u w:val="single"/>
    </w:rPr>
  </w:style>
  <w:style w:type="character" w:customStyle="1" w:styleId="WW8Num1z7">
    <w:name w:val="WW8Num1z7"/>
    <w:rsid w:val="009F4A42"/>
  </w:style>
  <w:style w:type="character" w:customStyle="1" w:styleId="c1">
    <w:name w:val="c1"/>
    <w:rsid w:val="009F4A42"/>
  </w:style>
  <w:style w:type="paragraph" w:styleId="a8">
    <w:name w:val="Balloon Text"/>
    <w:basedOn w:val="a"/>
    <w:link w:val="a9"/>
    <w:uiPriority w:val="99"/>
    <w:semiHidden/>
    <w:unhideWhenUsed/>
    <w:rsid w:val="0064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.instrao.ru/bank-zadaniy/finansovaya-gramotnost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" TargetMode="External"/><Relationship Id="rId25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://skiv.instrao.ru/bank-zadaniy/finansovaya-gramotnos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bank-zadaniy/finansovaya-gramotnos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kiv.instrao.ru/" TargetMode="External"/><Relationship Id="rId19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bank-zadaniy/globalnye-kompeten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bank-zadaniy/finansovaya-gramotnost" TargetMode="External"/><Relationship Id="rId30" Type="http://schemas.openxmlformats.org/officeDocument/2006/relationships/hyperlink" Target="http://skiv.instrao.ru/bank-zadaniy/finansovaya-gramotnost" TargetMode="External"/><Relationship Id="rId35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3135-908A-446F-8840-599904E2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15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Светлана К</cp:lastModifiedBy>
  <cp:revision>45</cp:revision>
  <dcterms:created xsi:type="dcterms:W3CDTF">2019-08-31T15:42:00Z</dcterms:created>
  <dcterms:modified xsi:type="dcterms:W3CDTF">2024-01-18T16:41:00Z</dcterms:modified>
</cp:coreProperties>
</file>